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61" w:type="dxa"/>
        <w:tblLayout w:type="fixed"/>
        <w:tblCellMar>
          <w:left w:w="0" w:type="dxa"/>
          <w:right w:w="0" w:type="dxa"/>
        </w:tblCellMar>
        <w:tblLook w:val="0000" w:firstRow="0" w:lastRow="0" w:firstColumn="0" w:lastColumn="0" w:noHBand="0" w:noVBand="0"/>
      </w:tblPr>
      <w:tblGrid>
        <w:gridCol w:w="5245"/>
        <w:gridCol w:w="4016"/>
      </w:tblGrid>
      <w:tr w:rsidR="00CE6F53" w14:paraId="6F96DB54" w14:textId="77777777" w:rsidTr="00310DE9">
        <w:trPr>
          <w:trHeight w:hRule="exact" w:val="1905"/>
        </w:trPr>
        <w:tc>
          <w:tcPr>
            <w:tcW w:w="5245" w:type="dxa"/>
          </w:tcPr>
          <w:p w14:paraId="77D4379C" w14:textId="77777777" w:rsidR="00CE6F53" w:rsidRPr="00A10E66" w:rsidRDefault="001C0D0A" w:rsidP="00CE6F53">
            <w:pPr>
              <w:pStyle w:val="TableContents"/>
              <w:rPr>
                <w:b/>
              </w:rPr>
            </w:pPr>
            <w:r>
              <w:rPr>
                <w:b/>
                <w:noProof/>
                <w:lang w:eastAsia="et-EE" w:bidi="ar-SA"/>
              </w:rPr>
              <w:drawing>
                <wp:anchor distT="0" distB="0" distL="114300" distR="114300" simplePos="0" relativeHeight="251658240" behindDoc="0" locked="0" layoutInCell="1" allowOverlap="1" wp14:anchorId="1126A13A" wp14:editId="1203EEA9">
                  <wp:simplePos x="0" y="0"/>
                  <wp:positionH relativeFrom="page">
                    <wp:posOffset>-864235</wp:posOffset>
                  </wp:positionH>
                  <wp:positionV relativeFrom="page">
                    <wp:posOffset>-144145</wp:posOffset>
                  </wp:positionV>
                  <wp:extent cx="2160000" cy="936000"/>
                  <wp:effectExtent l="0" t="0" r="0" b="0"/>
                  <wp:wrapNone/>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nspordiamet_vapp_est_blac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60000" cy="936000"/>
                          </a:xfrm>
                          <a:prstGeom prst="rect">
                            <a:avLst/>
                          </a:prstGeom>
                        </pic:spPr>
                      </pic:pic>
                    </a:graphicData>
                  </a:graphic>
                  <wp14:sizeRelH relativeFrom="page">
                    <wp14:pctWidth>0</wp14:pctWidth>
                  </wp14:sizeRelH>
                  <wp14:sizeRelV relativeFrom="page">
                    <wp14:pctHeight>0</wp14:pctHeight>
                  </wp14:sizeRelV>
                </wp:anchor>
              </w:drawing>
            </w:r>
          </w:p>
        </w:tc>
        <w:tc>
          <w:tcPr>
            <w:tcW w:w="4016" w:type="dxa"/>
          </w:tcPr>
          <w:p w14:paraId="72EFAB98" w14:textId="1C5D5838" w:rsidR="00CE6F53" w:rsidRPr="00CE6F53" w:rsidRDefault="00CE6F53" w:rsidP="00CE6F53">
            <w:pPr>
              <w:jc w:val="left"/>
              <w:rPr>
                <w:sz w:val="20"/>
                <w:szCs w:val="20"/>
              </w:rPr>
            </w:pPr>
          </w:p>
        </w:tc>
      </w:tr>
      <w:tr w:rsidR="00CE6F53" w:rsidRPr="001D4CFB" w14:paraId="74EC6E5E" w14:textId="77777777" w:rsidTr="00310DE9">
        <w:trPr>
          <w:trHeight w:val="1985"/>
        </w:trPr>
        <w:tc>
          <w:tcPr>
            <w:tcW w:w="5245" w:type="dxa"/>
          </w:tcPr>
          <w:p w14:paraId="09692220" w14:textId="315D1933" w:rsidR="00767C61" w:rsidRPr="00A40869" w:rsidRDefault="00767C61" w:rsidP="00CE6F53">
            <w:pPr>
              <w:pStyle w:val="Adressaat"/>
              <w:ind w:right="1672"/>
              <w:rPr>
                <w:iCs/>
              </w:rPr>
            </w:pPr>
          </w:p>
          <w:p w14:paraId="214EDBCD" w14:textId="0E90D989" w:rsidR="00CE6F53" w:rsidRPr="00A40869" w:rsidRDefault="006277B0" w:rsidP="00CE6F53">
            <w:pPr>
              <w:pStyle w:val="Adressaat"/>
              <w:ind w:right="1672"/>
              <w:rPr>
                <w:iCs/>
              </w:rPr>
            </w:pPr>
            <w:r w:rsidRPr="00A40869">
              <w:rPr>
                <w:iCs/>
              </w:rPr>
              <w:fldChar w:fldCharType="begin"/>
            </w:r>
            <w:r w:rsidR="009B593B">
              <w:rPr>
                <w:iCs/>
              </w:rPr>
              <w:instrText xml:space="preserve"> delta_recipientName_1  \* MERGEFORMAT</w:instrText>
            </w:r>
            <w:r w:rsidRPr="00A40869">
              <w:rPr>
                <w:iCs/>
              </w:rPr>
              <w:fldChar w:fldCharType="separate"/>
            </w:r>
            <w:r w:rsidR="009B593B">
              <w:rPr>
                <w:iCs/>
              </w:rPr>
              <w:t>AS Lux Express Estonia</w:t>
            </w:r>
            <w:r w:rsidRPr="00A40869">
              <w:rPr>
                <w:iCs/>
              </w:rPr>
              <w:fldChar w:fldCharType="end"/>
            </w:r>
          </w:p>
          <w:p w14:paraId="69530776" w14:textId="2E77D46D" w:rsidR="00CE6F53" w:rsidRPr="00A40869" w:rsidRDefault="006277B0" w:rsidP="00CE6F53">
            <w:pPr>
              <w:pStyle w:val="Adressaat"/>
              <w:ind w:right="1672"/>
              <w:rPr>
                <w:iCs/>
              </w:rPr>
            </w:pPr>
            <w:r w:rsidRPr="00A40869">
              <w:rPr>
                <w:iCs/>
              </w:rPr>
              <w:fldChar w:fldCharType="begin"/>
            </w:r>
            <w:r w:rsidR="009B593B">
              <w:rPr>
                <w:iCs/>
              </w:rPr>
              <w:instrText xml:space="preserve"> delta_recipientEmail_1  \* MERGEFORMAT</w:instrText>
            </w:r>
            <w:r w:rsidRPr="00A40869">
              <w:rPr>
                <w:iCs/>
              </w:rPr>
              <w:fldChar w:fldCharType="separate"/>
            </w:r>
            <w:r w:rsidR="009B593B">
              <w:rPr>
                <w:iCs/>
              </w:rPr>
              <w:t>Jan.Landrat@luxexpress.eu</w:t>
            </w:r>
            <w:r w:rsidRPr="00A40869">
              <w:rPr>
                <w:iCs/>
              </w:rPr>
              <w:fldChar w:fldCharType="end"/>
            </w:r>
          </w:p>
          <w:p w14:paraId="3152185A" w14:textId="690EC413" w:rsidR="00CE6F53" w:rsidRPr="00A40869" w:rsidRDefault="006277B0" w:rsidP="00CE6F53">
            <w:pPr>
              <w:pStyle w:val="Adressaat"/>
              <w:ind w:right="1672"/>
              <w:rPr>
                <w:iCs/>
              </w:rPr>
            </w:pPr>
            <w:r w:rsidRPr="00A40869">
              <w:rPr>
                <w:iCs/>
              </w:rPr>
              <w:fldChar w:fldCharType="begin"/>
            </w:r>
            <w:r w:rsidR="009B593B">
              <w:rPr>
                <w:iCs/>
              </w:rPr>
              <w:instrText xml:space="preserve"> delta_recipientStreetHouse_1  \* MERGEFORMAT</w:instrText>
            </w:r>
            <w:r w:rsidRPr="00A40869">
              <w:rPr>
                <w:iCs/>
              </w:rPr>
              <w:fldChar w:fldCharType="separate"/>
            </w:r>
            <w:r w:rsidR="009B593B">
              <w:rPr>
                <w:iCs/>
              </w:rPr>
              <w:t>Lastekodu 46</w:t>
            </w:r>
            <w:r w:rsidRPr="00A40869">
              <w:rPr>
                <w:iCs/>
              </w:rPr>
              <w:fldChar w:fldCharType="end"/>
            </w:r>
          </w:p>
          <w:p w14:paraId="357D1069" w14:textId="64FC2887" w:rsidR="00CE6F53" w:rsidRPr="00A40869" w:rsidRDefault="006277B0" w:rsidP="00CE6F53">
            <w:pPr>
              <w:pStyle w:val="Adressaat"/>
              <w:ind w:right="1672"/>
              <w:rPr>
                <w:iCs/>
              </w:rPr>
            </w:pPr>
            <w:r w:rsidRPr="00A40869">
              <w:rPr>
                <w:iCs/>
              </w:rPr>
              <w:fldChar w:fldCharType="begin"/>
            </w:r>
            <w:r w:rsidR="009B593B">
              <w:rPr>
                <w:iCs/>
              </w:rPr>
              <w:instrText xml:space="preserve"> delta_recipientPostalCity_1  \* MERGEFORMAT</w:instrText>
            </w:r>
            <w:r w:rsidRPr="00A40869">
              <w:rPr>
                <w:iCs/>
              </w:rPr>
              <w:fldChar w:fldCharType="separate"/>
            </w:r>
            <w:r w:rsidR="009B593B">
              <w:rPr>
                <w:iCs/>
              </w:rPr>
              <w:t>10144, Tallinn, Harju maakond</w:t>
            </w:r>
            <w:r w:rsidRPr="00A40869">
              <w:rPr>
                <w:iCs/>
              </w:rPr>
              <w:fldChar w:fldCharType="end"/>
            </w:r>
          </w:p>
        </w:tc>
        <w:tc>
          <w:tcPr>
            <w:tcW w:w="4016" w:type="dxa"/>
          </w:tcPr>
          <w:p w14:paraId="19EB4C36" w14:textId="77777777" w:rsidR="00FA3977" w:rsidRPr="00A40869" w:rsidRDefault="00FA3977" w:rsidP="00CE6F53">
            <w:pPr>
              <w:jc w:val="left"/>
            </w:pPr>
          </w:p>
          <w:p w14:paraId="72D772B4" w14:textId="632F870E" w:rsidR="00CE6F53" w:rsidRPr="00A40869" w:rsidRDefault="00CE6F53" w:rsidP="00CE6F53">
            <w:pPr>
              <w:jc w:val="left"/>
            </w:pPr>
            <w:r w:rsidRPr="00A40869">
              <w:t xml:space="preserve">Teie  </w:t>
            </w:r>
            <w:r w:rsidR="006277B0" w:rsidRPr="00A40869">
              <w:fldChar w:fldCharType="begin"/>
            </w:r>
            <w:r w:rsidR="009B593B">
              <w:instrText xml:space="preserve"> delta_senderRegDate  \* MERGEFORMAT</w:instrText>
            </w:r>
            <w:r w:rsidR="006277B0" w:rsidRPr="00A40869">
              <w:fldChar w:fldCharType="separate"/>
            </w:r>
            <w:r w:rsidR="009B593B">
              <w:t>14.10.2026</w:t>
            </w:r>
            <w:r w:rsidR="006277B0" w:rsidRPr="00A40869">
              <w:fldChar w:fldCharType="end"/>
            </w:r>
            <w:r w:rsidR="009B593B">
              <w:t xml:space="preserve"> </w:t>
            </w:r>
            <w:r w:rsidRPr="00A40869">
              <w:t xml:space="preserve">  </w:t>
            </w:r>
          </w:p>
          <w:p w14:paraId="4E586158" w14:textId="77777777" w:rsidR="00CE6F53" w:rsidRPr="00A40869" w:rsidRDefault="00CE6F53" w:rsidP="00CE6F53">
            <w:pPr>
              <w:jc w:val="left"/>
            </w:pPr>
          </w:p>
          <w:p w14:paraId="2F9B53D9" w14:textId="0A1053CD" w:rsidR="00CE6F53" w:rsidRPr="00A40869" w:rsidRDefault="00CE6F53" w:rsidP="006277B0">
            <w:pPr>
              <w:jc w:val="left"/>
            </w:pPr>
            <w:r w:rsidRPr="00A40869">
              <w:t xml:space="preserve">Meie  </w:t>
            </w:r>
            <w:r w:rsidR="006277B0" w:rsidRPr="00A40869">
              <w:fldChar w:fldCharType="begin"/>
            </w:r>
            <w:r w:rsidR="009B593B">
              <w:instrText xml:space="preserve"> delta_regDateTime  \* MERGEFORMAT</w:instrText>
            </w:r>
            <w:r w:rsidR="006277B0" w:rsidRPr="00A40869">
              <w:fldChar w:fldCharType="separate"/>
            </w:r>
            <w:r w:rsidR="009B593B">
              <w:t>16.10.2026</w:t>
            </w:r>
            <w:r w:rsidR="006277B0" w:rsidRPr="00A40869">
              <w:fldChar w:fldCharType="end"/>
            </w:r>
            <w:r w:rsidRPr="00A40869">
              <w:t xml:space="preserve">  nr </w:t>
            </w:r>
            <w:r w:rsidR="00E90E69">
              <w:fldChar w:fldCharType="begin"/>
            </w:r>
            <w:r w:rsidR="009B593B">
              <w:instrText xml:space="preserve"> delta_regNumber  \* MERGEFORMAT</w:instrText>
            </w:r>
            <w:r w:rsidR="00E90E69">
              <w:fldChar w:fldCharType="separate"/>
            </w:r>
            <w:r w:rsidR="009B593B">
              <w:t>8-1/24-084/18419-2</w:t>
            </w:r>
            <w:r w:rsidR="00E90E69">
              <w:fldChar w:fldCharType="end"/>
            </w:r>
          </w:p>
        </w:tc>
      </w:tr>
    </w:tbl>
    <w:p w14:paraId="2D52F161" w14:textId="77777777" w:rsidR="00CF0BB7" w:rsidRDefault="00CF0BB7" w:rsidP="00310DE9">
      <w:pPr>
        <w:rPr>
          <w:b/>
        </w:rPr>
      </w:pPr>
    </w:p>
    <w:p w14:paraId="6202D8FF" w14:textId="77777777" w:rsidR="00310DE9" w:rsidRPr="00CF0BB7" w:rsidRDefault="00310DE9" w:rsidP="00310DE9">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gridCol w:w="4672"/>
      </w:tblGrid>
      <w:tr w:rsidR="00310DE9" w14:paraId="64770D89" w14:textId="77777777" w:rsidTr="009C2662">
        <w:tc>
          <w:tcPr>
            <w:tcW w:w="4672" w:type="dxa"/>
          </w:tcPr>
          <w:p w14:paraId="224BA8C6" w14:textId="129411FD" w:rsidR="00310DE9" w:rsidRPr="00310DE9" w:rsidRDefault="002758FE" w:rsidP="009C2662">
            <w:pPr>
              <w:spacing w:after="360"/>
              <w:ind w:left="-120"/>
              <w:jc w:val="left"/>
              <w:rPr>
                <w:b/>
                <w:bCs/>
              </w:rPr>
            </w:pPr>
            <w:r>
              <w:rPr>
                <w:b/>
                <w:bCs/>
              </w:rPr>
              <w:t>Vastuskiri</w:t>
            </w:r>
          </w:p>
        </w:tc>
        <w:tc>
          <w:tcPr>
            <w:tcW w:w="4672" w:type="dxa"/>
          </w:tcPr>
          <w:p w14:paraId="4B966A41" w14:textId="77777777" w:rsidR="00310DE9" w:rsidRDefault="00310DE9" w:rsidP="00CE6F53"/>
        </w:tc>
      </w:tr>
    </w:tbl>
    <w:p w14:paraId="68F26856" w14:textId="77777777" w:rsidR="002753BB" w:rsidRDefault="002753BB" w:rsidP="00CE6F53"/>
    <w:p w14:paraId="36998AA0" w14:textId="77777777" w:rsidR="002753BB" w:rsidRDefault="002753BB" w:rsidP="00CE6F53"/>
    <w:p w14:paraId="7A869F06" w14:textId="77777777" w:rsidR="002758FE" w:rsidRPr="002758FE" w:rsidRDefault="002758FE" w:rsidP="002758FE">
      <w:pPr>
        <w:widowControl/>
        <w:suppressAutoHyphens w:val="0"/>
        <w:spacing w:after="160" w:line="278" w:lineRule="auto"/>
        <w:jc w:val="left"/>
        <w:rPr>
          <w:rFonts w:ascii="Aptos" w:eastAsia="Aptos" w:hAnsi="Aptos"/>
          <w:kern w:val="2"/>
          <w:lang w:eastAsia="en-US" w:bidi="ar-SA"/>
          <w14:ligatures w14:val="standardContextual"/>
        </w:rPr>
      </w:pPr>
      <w:r w:rsidRPr="002758FE">
        <w:rPr>
          <w:rFonts w:ascii="Aptos" w:eastAsia="Aptos" w:hAnsi="Aptos"/>
          <w:kern w:val="2"/>
          <w:lang w:eastAsia="en-US" w:bidi="ar-SA"/>
          <w14:ligatures w14:val="standardContextual"/>
        </w:rPr>
        <w:t>Pöördusite Transpordiameti poole küsimustega seoses Tallinn-Pärnu-Ikla maantee ehituslõikude tulevaste bussipeatuste osas.</w:t>
      </w:r>
    </w:p>
    <w:p w14:paraId="198F94DB" w14:textId="77777777" w:rsidR="002758FE" w:rsidRPr="002758FE" w:rsidRDefault="002758FE" w:rsidP="002758FE">
      <w:pPr>
        <w:widowControl/>
        <w:suppressAutoHyphens w:val="0"/>
        <w:spacing w:after="160" w:line="278" w:lineRule="auto"/>
        <w:jc w:val="left"/>
        <w:rPr>
          <w:rFonts w:ascii="Aptos" w:eastAsia="Aptos" w:hAnsi="Aptos"/>
          <w:kern w:val="2"/>
          <w:lang w:eastAsia="en-US" w:bidi="ar-SA"/>
          <w14:ligatures w14:val="standardContextual"/>
        </w:rPr>
      </w:pPr>
      <w:r w:rsidRPr="002758FE">
        <w:rPr>
          <w:rFonts w:ascii="Aptos" w:eastAsia="Aptos" w:hAnsi="Aptos"/>
          <w:kern w:val="2"/>
          <w:lang w:eastAsia="en-US" w:bidi="ar-SA"/>
          <w14:ligatures w14:val="standardContextual"/>
        </w:rPr>
        <w:t xml:space="preserve">Esitame vastused </w:t>
      </w:r>
      <w:r w:rsidRPr="002758FE">
        <w:rPr>
          <w:rFonts w:ascii="Aptos" w:eastAsia="Aptos" w:hAnsi="Aptos"/>
          <w:color w:val="0070C0"/>
          <w:kern w:val="2"/>
          <w:lang w:eastAsia="en-US" w:bidi="ar-SA"/>
          <w14:ligatures w14:val="standardContextual"/>
        </w:rPr>
        <w:t>sinise</w:t>
      </w:r>
      <w:r w:rsidRPr="002758FE">
        <w:rPr>
          <w:rFonts w:ascii="Aptos" w:eastAsia="Aptos" w:hAnsi="Aptos"/>
          <w:kern w:val="2"/>
          <w:lang w:eastAsia="en-US" w:bidi="ar-SA"/>
          <w14:ligatures w14:val="standardContextual"/>
        </w:rPr>
        <w:t xml:space="preserve"> kirjastiiliga Teie küsimuste järgi:</w:t>
      </w:r>
    </w:p>
    <w:p w14:paraId="344E49C9" w14:textId="77777777" w:rsidR="002758FE" w:rsidRPr="002758FE" w:rsidRDefault="002758FE" w:rsidP="002758FE">
      <w:pPr>
        <w:widowControl/>
        <w:suppressAutoHyphens w:val="0"/>
        <w:spacing w:after="160" w:line="278" w:lineRule="auto"/>
        <w:jc w:val="left"/>
        <w:rPr>
          <w:rFonts w:ascii="Aptos" w:eastAsia="Aptos" w:hAnsi="Aptos"/>
          <w:kern w:val="2"/>
          <w:lang w:eastAsia="en-US" w:bidi="ar-SA"/>
          <w14:ligatures w14:val="standardContextual"/>
        </w:rPr>
      </w:pPr>
      <w:r w:rsidRPr="002758FE">
        <w:rPr>
          <w:rFonts w:ascii="Aptos" w:eastAsia="Aptos" w:hAnsi="Aptos"/>
          <w:kern w:val="2"/>
          <w:lang w:eastAsia="en-US" w:bidi="ar-SA"/>
          <w14:ligatures w14:val="standardContextual"/>
        </w:rPr>
        <w:t>1. Praegu on kasutuses bussipeatus „Are“ (peatuse kood näiteks 6700051-1). Are külast ehitatakse praegu neljarealist ümbersõitu. Kas Are uuele ümbersõidule on praegu projekteeritud ka mõni uus bussipeatus? Kui jah, siis palun edastada selle kohta ka mingi plaan, kus selle asukoht oleks arusaadav? Kas on paigas mingi umbkaudne aeg (kuu või kvartali täpsusega), millal avatakse Arest mööduv tee tavaliiklusele kasutamiseks ehk ei toimuks enam praegusel kujul Arest läbisõitu?</w:t>
      </w:r>
    </w:p>
    <w:p w14:paraId="3A716EA6" w14:textId="77777777" w:rsidR="002758FE" w:rsidRPr="002758FE" w:rsidRDefault="002758FE" w:rsidP="002758FE">
      <w:pPr>
        <w:widowControl/>
        <w:suppressAutoHyphens w:val="0"/>
        <w:spacing w:after="160" w:line="278" w:lineRule="auto"/>
        <w:jc w:val="left"/>
        <w:rPr>
          <w:rFonts w:ascii="Aptos" w:eastAsia="Aptos" w:hAnsi="Aptos"/>
          <w:color w:val="0070C0"/>
          <w:kern w:val="2"/>
          <w:lang w:eastAsia="en-US" w:bidi="ar-SA"/>
          <w14:ligatures w14:val="standardContextual"/>
        </w:rPr>
      </w:pPr>
      <w:r w:rsidRPr="002758FE">
        <w:rPr>
          <w:rFonts w:ascii="Aptos" w:eastAsia="Aptos" w:hAnsi="Aptos"/>
          <w:color w:val="0070C0"/>
          <w:kern w:val="2"/>
          <w:lang w:eastAsia="en-US" w:bidi="ar-SA"/>
          <w14:ligatures w14:val="standardContextual"/>
        </w:rPr>
        <w:t>Jah, Are uuele ümbersõidule rajatakse uued bussipeatused ja need asuvad põhitee kõrval kuhu pääseb aeglustusraja kaudu ja hiljem teele tagasi kiirendusraja kaudu. Lisasin kaks joonist selgitamiseks. Bussipeatuste asukohtade paremaks arusaamiseks tähistasin need failis „Are bussipeatused lähemalt“ punaste ringidega.</w:t>
      </w:r>
    </w:p>
    <w:p w14:paraId="2CAEACD9" w14:textId="77777777" w:rsidR="002758FE" w:rsidRPr="002758FE" w:rsidRDefault="002758FE" w:rsidP="002758FE">
      <w:pPr>
        <w:widowControl/>
        <w:suppressAutoHyphens w:val="0"/>
        <w:spacing w:after="160" w:line="278" w:lineRule="auto"/>
        <w:jc w:val="left"/>
        <w:rPr>
          <w:rFonts w:ascii="Aptos" w:eastAsia="Aptos" w:hAnsi="Aptos"/>
          <w:color w:val="0070C0"/>
          <w:kern w:val="2"/>
          <w:lang w:eastAsia="en-US" w:bidi="ar-SA"/>
          <w14:ligatures w14:val="standardContextual"/>
        </w:rPr>
      </w:pPr>
      <w:r w:rsidRPr="002758FE">
        <w:rPr>
          <w:rFonts w:ascii="Aptos" w:eastAsia="Aptos" w:hAnsi="Aptos"/>
          <w:color w:val="0070C0"/>
          <w:kern w:val="2"/>
          <w:lang w:eastAsia="en-US" w:bidi="ar-SA"/>
          <w14:ligatures w14:val="standardContextual"/>
        </w:rPr>
        <w:t>Inimeste jalgsi liikumine on planeeritud kergliiklustee ja sõiduteed ületava Are viadukti kaudu.</w:t>
      </w:r>
    </w:p>
    <w:p w14:paraId="4429D2CE" w14:textId="77777777" w:rsidR="002758FE" w:rsidRPr="002758FE" w:rsidRDefault="002758FE" w:rsidP="002758FE">
      <w:pPr>
        <w:widowControl/>
        <w:suppressAutoHyphens w:val="0"/>
        <w:spacing w:after="160" w:line="278" w:lineRule="auto"/>
        <w:jc w:val="left"/>
        <w:rPr>
          <w:rFonts w:ascii="Aptos" w:eastAsia="Aptos" w:hAnsi="Aptos"/>
          <w:color w:val="0070C0"/>
          <w:kern w:val="2"/>
          <w:lang w:eastAsia="en-US" w:bidi="ar-SA"/>
          <w14:ligatures w14:val="standardContextual"/>
        </w:rPr>
      </w:pPr>
      <w:r w:rsidRPr="002758FE">
        <w:rPr>
          <w:rFonts w:ascii="Aptos" w:eastAsia="Aptos" w:hAnsi="Aptos"/>
          <w:color w:val="0070C0"/>
          <w:kern w:val="2"/>
          <w:lang w:eastAsia="en-US" w:bidi="ar-SA"/>
          <w14:ligatures w14:val="standardContextual"/>
        </w:rPr>
        <w:t>Bussipeatused uues asukohas hakkavad toimima eeldatavalt 2027 aasta 3. või 4. kvartal.</w:t>
      </w:r>
    </w:p>
    <w:p w14:paraId="1388F7BD" w14:textId="77777777" w:rsidR="002758FE" w:rsidRPr="002758FE" w:rsidRDefault="002758FE" w:rsidP="002758FE">
      <w:pPr>
        <w:widowControl/>
        <w:suppressAutoHyphens w:val="0"/>
        <w:spacing w:after="160" w:line="278" w:lineRule="auto"/>
        <w:jc w:val="left"/>
        <w:rPr>
          <w:rFonts w:ascii="Aptos" w:eastAsia="Aptos" w:hAnsi="Aptos"/>
          <w:kern w:val="2"/>
          <w:lang w:eastAsia="en-US" w:bidi="ar-SA"/>
          <w14:ligatures w14:val="standardContextual"/>
        </w:rPr>
      </w:pPr>
      <w:r w:rsidRPr="002758FE">
        <w:rPr>
          <w:rFonts w:ascii="Aptos" w:eastAsia="Aptos" w:hAnsi="Aptos"/>
          <w:kern w:val="2"/>
          <w:lang w:eastAsia="en-US" w:bidi="ar-SA"/>
          <w14:ligatures w14:val="standardContextual"/>
        </w:rPr>
        <w:t>2. Bussipeatus „Pärnu Jaagupi tee“ (üks peatuse koodidest näiteks 6790029-1): kas see peatus säilib uue neljarealise tee ääres? Kui jah, siis palun edastage peatuse ligipääsujoonis koos lühikese selgitusega selle kasutamisest, kui see erineb praegusest?</w:t>
      </w:r>
    </w:p>
    <w:p w14:paraId="0894CB68" w14:textId="77777777" w:rsidR="002758FE" w:rsidRPr="002758FE" w:rsidRDefault="002758FE" w:rsidP="002758FE">
      <w:pPr>
        <w:widowControl/>
        <w:suppressAutoHyphens w:val="0"/>
        <w:spacing w:after="160" w:line="278" w:lineRule="auto"/>
        <w:jc w:val="left"/>
        <w:rPr>
          <w:rFonts w:ascii="Aptos" w:eastAsia="Aptos" w:hAnsi="Aptos"/>
          <w:color w:val="0070C0"/>
          <w:kern w:val="2"/>
          <w:lang w:eastAsia="en-US" w:bidi="ar-SA"/>
          <w14:ligatures w14:val="standardContextual"/>
        </w:rPr>
      </w:pPr>
      <w:r w:rsidRPr="002758FE">
        <w:rPr>
          <w:rFonts w:ascii="Aptos" w:eastAsia="Aptos" w:hAnsi="Aptos"/>
          <w:color w:val="0070C0"/>
          <w:kern w:val="2"/>
          <w:lang w:eastAsia="en-US" w:bidi="ar-SA"/>
          <w14:ligatures w14:val="standardContextual"/>
        </w:rPr>
        <w:lastRenderedPageBreak/>
        <w:t xml:space="preserve">Bussipeatused  „Pärnu Jaagupi tee“ nihkuvad ca 1km Tallinna poole. Sarnaselt Are liiklussõlmes olevate bussipeatustega asuvad need põhitee kõrval kuhu pääseb aeglustusraja kaudu ja hiljem teele tagasi kiirendusraja kaudu. </w:t>
      </w:r>
    </w:p>
    <w:p w14:paraId="4F4BFBAB" w14:textId="77777777" w:rsidR="002758FE" w:rsidRPr="002758FE" w:rsidRDefault="002758FE" w:rsidP="002758FE">
      <w:pPr>
        <w:widowControl/>
        <w:suppressAutoHyphens w:val="0"/>
        <w:spacing w:after="160" w:line="278" w:lineRule="auto"/>
        <w:jc w:val="left"/>
        <w:rPr>
          <w:rFonts w:ascii="Aptos" w:eastAsia="Aptos" w:hAnsi="Aptos"/>
          <w:color w:val="0070C0"/>
          <w:kern w:val="2"/>
          <w:lang w:eastAsia="en-US" w:bidi="ar-SA"/>
          <w14:ligatures w14:val="standardContextual"/>
        </w:rPr>
      </w:pPr>
      <w:r w:rsidRPr="002758FE">
        <w:rPr>
          <w:rFonts w:ascii="Aptos" w:eastAsia="Aptos" w:hAnsi="Aptos"/>
          <w:color w:val="0070C0"/>
          <w:kern w:val="2"/>
          <w:lang w:eastAsia="en-US" w:bidi="ar-SA"/>
          <w14:ligatures w14:val="standardContextual"/>
        </w:rPr>
        <w:t>Lisasin kaks joonist selgitamiseks. Bussipeatuste asukohtade paremaks arusaamiseks tähistasin need failis „Pärnu-Jaagupi tee bussipeatused lähemalt“ punaste ringidega.</w:t>
      </w:r>
    </w:p>
    <w:p w14:paraId="3102B360" w14:textId="77777777" w:rsidR="002758FE" w:rsidRPr="002758FE" w:rsidRDefault="002758FE" w:rsidP="002758FE">
      <w:pPr>
        <w:widowControl/>
        <w:suppressAutoHyphens w:val="0"/>
        <w:spacing w:after="160" w:line="278" w:lineRule="auto"/>
        <w:jc w:val="left"/>
        <w:rPr>
          <w:rFonts w:ascii="Aptos" w:eastAsia="Aptos" w:hAnsi="Aptos"/>
          <w:color w:val="0070C0"/>
          <w:kern w:val="2"/>
          <w:lang w:eastAsia="en-US" w:bidi="ar-SA"/>
          <w14:ligatures w14:val="standardContextual"/>
        </w:rPr>
      </w:pPr>
      <w:r w:rsidRPr="002758FE">
        <w:rPr>
          <w:rFonts w:ascii="Aptos" w:eastAsia="Aptos" w:hAnsi="Aptos"/>
          <w:color w:val="0070C0"/>
          <w:kern w:val="2"/>
          <w:lang w:eastAsia="en-US" w:bidi="ar-SA"/>
          <w14:ligatures w14:val="standardContextual"/>
        </w:rPr>
        <w:t>Inimeste jalgsi liikumine on planeeritud kergliiklustee ja sõidutee all oleva kergliiklustunneli kadu.</w:t>
      </w:r>
    </w:p>
    <w:p w14:paraId="4FA84510" w14:textId="77777777" w:rsidR="002758FE" w:rsidRPr="002758FE" w:rsidRDefault="002758FE" w:rsidP="002758FE">
      <w:pPr>
        <w:widowControl/>
        <w:suppressAutoHyphens w:val="0"/>
        <w:spacing w:after="160" w:line="278" w:lineRule="auto"/>
        <w:jc w:val="left"/>
        <w:rPr>
          <w:rFonts w:ascii="Aptos" w:eastAsia="Aptos" w:hAnsi="Aptos"/>
          <w:color w:val="0070C0"/>
          <w:kern w:val="2"/>
          <w:lang w:eastAsia="en-US" w:bidi="ar-SA"/>
          <w14:ligatures w14:val="standardContextual"/>
        </w:rPr>
      </w:pPr>
      <w:r w:rsidRPr="002758FE">
        <w:rPr>
          <w:rFonts w:ascii="Aptos" w:eastAsia="Aptos" w:hAnsi="Aptos"/>
          <w:color w:val="0070C0"/>
          <w:kern w:val="2"/>
          <w:lang w:eastAsia="en-US" w:bidi="ar-SA"/>
          <w14:ligatures w14:val="standardContextual"/>
        </w:rPr>
        <w:t xml:space="preserve">Bussipeatused uues asukohas hakkavad toimima eeldatavalt 2027 aasta 3. või 4. kvartal. </w:t>
      </w:r>
    </w:p>
    <w:p w14:paraId="056E52D4" w14:textId="77777777" w:rsidR="002758FE" w:rsidRPr="002758FE" w:rsidRDefault="002758FE" w:rsidP="002758FE">
      <w:pPr>
        <w:widowControl/>
        <w:suppressAutoHyphens w:val="0"/>
        <w:spacing w:after="160" w:line="278" w:lineRule="auto"/>
        <w:jc w:val="left"/>
        <w:rPr>
          <w:rFonts w:ascii="Aptos" w:eastAsia="Aptos" w:hAnsi="Aptos"/>
          <w:kern w:val="2"/>
          <w:lang w:eastAsia="en-US" w:bidi="ar-SA"/>
          <w14:ligatures w14:val="standardContextual"/>
        </w:rPr>
      </w:pPr>
      <w:r w:rsidRPr="002758FE">
        <w:rPr>
          <w:rFonts w:ascii="Aptos" w:eastAsia="Aptos" w:hAnsi="Aptos"/>
          <w:kern w:val="2"/>
          <w:lang w:eastAsia="en-US" w:bidi="ar-SA"/>
          <w14:ligatures w14:val="standardContextual"/>
        </w:rPr>
        <w:t>3. Bussipeatus „Orgita ristmik“ (üks peatuse koodidest näiteks 7000739-1): kas see peatus säilib uue neljarealise tee ääres? Kui jah, siis palun edastage peatuse ligipääsujoonis koos lühikese selgitusega selle kasutamisest, kui see erineb praegusest?</w:t>
      </w:r>
    </w:p>
    <w:p w14:paraId="746C4496" w14:textId="088D21F0" w:rsidR="002758FE" w:rsidRPr="002758FE" w:rsidRDefault="002758FE" w:rsidP="002758FE">
      <w:pPr>
        <w:widowControl/>
        <w:suppressAutoHyphens w:val="0"/>
        <w:spacing w:after="160" w:line="278" w:lineRule="auto"/>
        <w:jc w:val="left"/>
        <w:rPr>
          <w:rFonts w:ascii="Aptos" w:eastAsia="Aptos" w:hAnsi="Aptos"/>
          <w:color w:val="0070C0"/>
          <w:kern w:val="2"/>
          <w:lang w:eastAsia="en-US" w:bidi="ar-SA"/>
          <w14:ligatures w14:val="standardContextual"/>
        </w:rPr>
      </w:pPr>
      <w:r w:rsidRPr="002758FE">
        <w:rPr>
          <w:rFonts w:ascii="Aptos" w:eastAsia="Aptos" w:hAnsi="Aptos"/>
          <w:color w:val="0070C0"/>
          <w:kern w:val="2"/>
          <w:lang w:eastAsia="en-US" w:bidi="ar-SA"/>
          <w14:ligatures w14:val="standardContextual"/>
        </w:rPr>
        <w:t xml:space="preserve">Peatused asuvad mõlemal pool </w:t>
      </w:r>
      <w:r>
        <w:rPr>
          <w:rFonts w:ascii="Aptos" w:eastAsia="Aptos" w:hAnsi="Aptos"/>
          <w:color w:val="0070C0"/>
          <w:kern w:val="2"/>
          <w:lang w:eastAsia="en-US" w:bidi="ar-SA"/>
          <w14:ligatures w14:val="standardContextual"/>
        </w:rPr>
        <w:t>riigiteed</w:t>
      </w:r>
      <w:r w:rsidRPr="002758FE">
        <w:rPr>
          <w:rFonts w:ascii="Aptos" w:eastAsia="Aptos" w:hAnsi="Aptos"/>
          <w:color w:val="0070C0"/>
          <w:kern w:val="2"/>
          <w:lang w:eastAsia="en-US" w:bidi="ar-SA"/>
          <w14:ligatures w14:val="standardContextual"/>
        </w:rPr>
        <w:t xml:space="preserve"> tanklate lähistel. Ligipääs eraldatud ridadelt </w:t>
      </w:r>
      <w:r>
        <w:rPr>
          <w:rFonts w:ascii="Aptos" w:eastAsia="Aptos" w:hAnsi="Aptos"/>
          <w:color w:val="0070C0"/>
          <w:kern w:val="2"/>
          <w:lang w:eastAsia="en-US" w:bidi="ar-SA"/>
          <w14:ligatures w14:val="standardContextual"/>
        </w:rPr>
        <w:t>riigitee</w:t>
      </w:r>
      <w:r w:rsidRPr="002758FE">
        <w:rPr>
          <w:rFonts w:ascii="Aptos" w:eastAsia="Aptos" w:hAnsi="Aptos"/>
          <w:color w:val="0070C0"/>
          <w:kern w:val="2"/>
          <w:lang w:eastAsia="en-US" w:bidi="ar-SA"/>
          <w14:ligatures w14:val="standardContextual"/>
        </w:rPr>
        <w:t xml:space="preserve"> ääres, kuhugi rampidele pikemalt sõitma ei pea. Bussipeatuste vahel asub </w:t>
      </w:r>
      <w:r>
        <w:rPr>
          <w:rFonts w:ascii="Aptos" w:eastAsia="Aptos" w:hAnsi="Aptos"/>
          <w:color w:val="0070C0"/>
          <w:kern w:val="2"/>
          <w:lang w:eastAsia="en-US" w:bidi="ar-SA"/>
          <w14:ligatures w14:val="standardContextual"/>
        </w:rPr>
        <w:t>sõidutee</w:t>
      </w:r>
      <w:r w:rsidRPr="002758FE">
        <w:rPr>
          <w:rFonts w:ascii="Aptos" w:eastAsia="Aptos" w:hAnsi="Aptos"/>
          <w:color w:val="0070C0"/>
          <w:kern w:val="2"/>
          <w:lang w:eastAsia="en-US" w:bidi="ar-SA"/>
          <w14:ligatures w14:val="standardContextual"/>
        </w:rPr>
        <w:t xml:space="preserve"> all jalgteetunnel.</w:t>
      </w:r>
    </w:p>
    <w:p w14:paraId="789029D2" w14:textId="77777777" w:rsidR="002758FE" w:rsidRPr="002758FE" w:rsidRDefault="002758FE" w:rsidP="002758FE">
      <w:pPr>
        <w:widowControl/>
        <w:suppressAutoHyphens w:val="0"/>
        <w:spacing w:after="160" w:line="278" w:lineRule="auto"/>
        <w:jc w:val="left"/>
        <w:rPr>
          <w:rFonts w:ascii="Aptos" w:eastAsia="Aptos" w:hAnsi="Aptos"/>
          <w:color w:val="0070C0"/>
          <w:kern w:val="2"/>
          <w:lang w:eastAsia="en-US" w:bidi="ar-SA"/>
          <w14:ligatures w14:val="standardContextual"/>
        </w:rPr>
      </w:pPr>
      <w:r w:rsidRPr="002758FE">
        <w:rPr>
          <w:rFonts w:ascii="Aptos" w:eastAsia="Aptos" w:hAnsi="Aptos"/>
          <w:color w:val="0070C0"/>
          <w:kern w:val="2"/>
          <w:lang w:eastAsia="en-US" w:bidi="ar-SA"/>
          <w14:ligatures w14:val="standardContextual"/>
        </w:rPr>
        <w:t>Lisasin kaks joonist selgitamiseks. Bussipeatuste asukohtade paremaks arusaamiseks tähistasin need failis „Orgita ristmik bussipeatused lähemalt“ punaste ringidega.</w:t>
      </w:r>
    </w:p>
    <w:p w14:paraId="4DA15CE4" w14:textId="77777777" w:rsidR="002758FE" w:rsidRPr="002758FE" w:rsidRDefault="002758FE" w:rsidP="002758FE">
      <w:pPr>
        <w:widowControl/>
        <w:suppressAutoHyphens w:val="0"/>
        <w:spacing w:after="160" w:line="278" w:lineRule="auto"/>
        <w:jc w:val="left"/>
        <w:rPr>
          <w:rFonts w:ascii="Aptos" w:eastAsia="Aptos" w:hAnsi="Aptos"/>
          <w:color w:val="0070C0"/>
          <w:kern w:val="2"/>
          <w:lang w:eastAsia="en-US" w:bidi="ar-SA"/>
          <w14:ligatures w14:val="standardContextual"/>
        </w:rPr>
      </w:pPr>
      <w:r w:rsidRPr="002758FE">
        <w:rPr>
          <w:rFonts w:ascii="Aptos" w:eastAsia="Aptos" w:hAnsi="Aptos"/>
          <w:color w:val="0070C0"/>
          <w:kern w:val="2"/>
          <w:lang w:eastAsia="en-US" w:bidi="ar-SA"/>
          <w14:ligatures w14:val="standardContextual"/>
        </w:rPr>
        <w:t>Õiges kohas peatuse nö tööle hakkamist ei oska hetkel ütelda. Seal lähistel on ajutised peatused hetkel, seega palume jälgida liikluskorraldusvahendeid. Kui võtta puhtalt tunneli valmimise seisukohalt, mis tagaks ka ohutud tee alt läbiminekud, siis uue aasta kevad/suvi pigem.</w:t>
      </w:r>
    </w:p>
    <w:p w14:paraId="3B67FEBB" w14:textId="33EBDCE9" w:rsidR="003C4B73" w:rsidRDefault="003C4B73" w:rsidP="00CE6F53"/>
    <w:p w14:paraId="1FA42746" w14:textId="77777777" w:rsidR="00CE6F53" w:rsidRDefault="00CE6F53" w:rsidP="00CE6F53">
      <w:pPr>
        <w:spacing w:before="360" w:after="720"/>
        <w:rPr>
          <w:lang w:eastAsia="en-US" w:bidi="ar-SA"/>
        </w:rPr>
      </w:pPr>
      <w:r>
        <w:rPr>
          <w:lang w:eastAsia="en-US" w:bidi="ar-SA"/>
        </w:rPr>
        <w:t>Lugupidamisega</w:t>
      </w:r>
    </w:p>
    <w:p w14:paraId="7DEF4527" w14:textId="4F8C27F2" w:rsidR="002758FE" w:rsidRDefault="002758FE" w:rsidP="002758FE">
      <w:pPr>
        <w:rPr>
          <w:lang w:eastAsia="en-US" w:bidi="ar-SA"/>
        </w:rPr>
      </w:pPr>
      <w:r>
        <w:rPr>
          <w:lang w:eastAsia="en-US" w:bidi="ar-SA"/>
        </w:rPr>
        <w:fldChar w:fldCharType="begin"/>
      </w:r>
      <w:r w:rsidR="009B593B">
        <w:rPr>
          <w:lang w:eastAsia="en-US" w:bidi="ar-SA"/>
        </w:rPr>
        <w:instrText xml:space="preserve"> delta_ownerName  \* MERGEFORMAT</w:instrText>
      </w:r>
      <w:r>
        <w:rPr>
          <w:lang w:eastAsia="en-US" w:bidi="ar-SA"/>
        </w:rPr>
        <w:fldChar w:fldCharType="separate"/>
      </w:r>
      <w:r w:rsidR="009B593B">
        <w:rPr>
          <w:lang w:eastAsia="en-US" w:bidi="ar-SA"/>
        </w:rPr>
        <w:t>Ott Joala</w:t>
      </w:r>
      <w:r>
        <w:rPr>
          <w:lang w:eastAsia="en-US" w:bidi="ar-SA"/>
        </w:rPr>
        <w:fldChar w:fldCharType="end"/>
      </w:r>
    </w:p>
    <w:p w14:paraId="5F3CE8FE" w14:textId="74B41643" w:rsidR="002758FE" w:rsidRDefault="002758FE" w:rsidP="002758FE">
      <w:pPr>
        <w:rPr>
          <w:lang w:eastAsia="en-US" w:bidi="ar-SA"/>
        </w:rPr>
      </w:pPr>
      <w:r>
        <w:rPr>
          <w:lang w:eastAsia="en-US" w:bidi="ar-SA"/>
        </w:rPr>
        <w:fldChar w:fldCharType="begin"/>
      </w:r>
      <w:r w:rsidR="009B593B">
        <w:rPr>
          <w:lang w:eastAsia="en-US" w:bidi="ar-SA"/>
        </w:rPr>
        <w:instrText xml:space="preserve"> delta_ownerPhone  \* MERGEFORMAT</w:instrText>
      </w:r>
      <w:r>
        <w:rPr>
          <w:lang w:eastAsia="en-US" w:bidi="ar-SA"/>
        </w:rPr>
        <w:fldChar w:fldCharType="separate"/>
      </w:r>
      <w:r w:rsidR="009B593B">
        <w:rPr>
          <w:lang w:eastAsia="en-US" w:bidi="ar-SA"/>
        </w:rPr>
        <w:t>55583873</w:t>
      </w:r>
      <w:r>
        <w:rPr>
          <w:lang w:eastAsia="en-US" w:bidi="ar-SA"/>
        </w:rPr>
        <w:fldChar w:fldCharType="end"/>
      </w:r>
      <w:r>
        <w:rPr>
          <w:lang w:eastAsia="en-US" w:bidi="ar-SA"/>
        </w:rPr>
        <w:t xml:space="preserve">, </w:t>
      </w:r>
      <w:r>
        <w:rPr>
          <w:lang w:eastAsia="en-US" w:bidi="ar-SA"/>
        </w:rPr>
        <w:fldChar w:fldCharType="begin"/>
      </w:r>
      <w:r w:rsidR="009B593B">
        <w:rPr>
          <w:lang w:eastAsia="en-US" w:bidi="ar-SA"/>
        </w:rPr>
        <w:instrText xml:space="preserve"> delta_ownerEmail  \* MERGEFORMAT</w:instrText>
      </w:r>
      <w:r>
        <w:rPr>
          <w:lang w:eastAsia="en-US" w:bidi="ar-SA"/>
        </w:rPr>
        <w:fldChar w:fldCharType="separate"/>
      </w:r>
      <w:r w:rsidR="009B593B">
        <w:rPr>
          <w:lang w:eastAsia="en-US" w:bidi="ar-SA"/>
        </w:rPr>
        <w:t>Ott.Joala@transpordiamet.ee</w:t>
      </w:r>
      <w:r>
        <w:rPr>
          <w:lang w:eastAsia="en-US" w:bidi="ar-SA"/>
        </w:rPr>
        <w:fldChar w:fldCharType="end"/>
      </w:r>
    </w:p>
    <w:p w14:paraId="3CE7F954" w14:textId="10F5EF07" w:rsidR="00F0563A" w:rsidRDefault="00F0563A" w:rsidP="00E90E69">
      <w:pPr>
        <w:rPr>
          <w:lang w:eastAsia="en-US" w:bidi="ar-SA"/>
        </w:rPr>
      </w:pPr>
    </w:p>
    <w:p w14:paraId="45DF8BC0" w14:textId="77777777" w:rsidR="00E90E69" w:rsidRDefault="00E90E69" w:rsidP="00E90E69">
      <w:pPr>
        <w:rPr>
          <w:lang w:eastAsia="en-US" w:bidi="ar-SA"/>
        </w:rPr>
      </w:pPr>
    </w:p>
    <w:p w14:paraId="2A54EBE0" w14:textId="752C0B13" w:rsidR="002753BB" w:rsidRPr="002753BB" w:rsidRDefault="002753BB" w:rsidP="002753BB">
      <w:pPr>
        <w:rPr>
          <w:lang w:eastAsia="en-US" w:bidi="ar-SA"/>
        </w:rPr>
      </w:pPr>
      <w:r w:rsidRPr="002753BB">
        <w:rPr>
          <w:lang w:eastAsia="en-US" w:bidi="ar-SA"/>
        </w:rPr>
        <w:t xml:space="preserve">Lisa: </w:t>
      </w:r>
      <w:r w:rsidR="002758FE">
        <w:rPr>
          <w:lang w:eastAsia="en-US" w:bidi="ar-SA"/>
        </w:rPr>
        <w:t>Bussipeatuste joonised</w:t>
      </w:r>
    </w:p>
    <w:p w14:paraId="16E9BA7B" w14:textId="77777777" w:rsidR="00FD66CE" w:rsidRDefault="00FD66CE" w:rsidP="00FD66CE">
      <w:pPr>
        <w:rPr>
          <w:lang w:eastAsia="en-US" w:bidi="ar-SA"/>
        </w:rPr>
      </w:pPr>
    </w:p>
    <w:p w14:paraId="1FA3CCD0" w14:textId="77777777" w:rsidR="00FD66CE" w:rsidRDefault="00FD66CE" w:rsidP="00FD66CE">
      <w:pPr>
        <w:rPr>
          <w:lang w:eastAsia="en-US" w:bidi="ar-SA"/>
        </w:rPr>
      </w:pPr>
    </w:p>
    <w:p w14:paraId="36A686BC" w14:textId="00F562B7" w:rsidR="00FD66CE" w:rsidRDefault="00FD66CE" w:rsidP="00E90E69">
      <w:pPr>
        <w:rPr>
          <w:lang w:eastAsia="en-US" w:bidi="ar-SA"/>
        </w:rPr>
      </w:pPr>
    </w:p>
    <w:p w14:paraId="60D8A4D3" w14:textId="72382225" w:rsidR="00E90E69" w:rsidRDefault="00E90E69" w:rsidP="00E90E69">
      <w:pPr>
        <w:rPr>
          <w:lang w:eastAsia="en-US" w:bidi="ar-SA"/>
        </w:rPr>
      </w:pPr>
    </w:p>
    <w:sectPr w:rsidR="00E90E69" w:rsidSect="00D47AAE">
      <w:footerReference w:type="default" r:id="rId10"/>
      <w:footerReference w:type="first" r:id="rId11"/>
      <w:pgSz w:w="11906" w:h="16838"/>
      <w:pgMar w:top="907" w:right="851"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E81294" w14:textId="77777777" w:rsidR="00303B42" w:rsidRDefault="00303B42" w:rsidP="00CE6F53">
      <w:r>
        <w:separator/>
      </w:r>
    </w:p>
  </w:endnote>
  <w:endnote w:type="continuationSeparator" w:id="0">
    <w:p w14:paraId="0CF8208F" w14:textId="77777777" w:rsidR="00303B42" w:rsidRDefault="00303B42" w:rsidP="00CE6F53">
      <w:bookmarkStart w:id="0" w:name="_GoBack"/>
      <w:r>
        <w:continuationSeparator/>
      </w:r>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BA"/>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7EBD7" w14:textId="77777777" w:rsidR="00CE6F53" w:rsidRPr="00CE6F53" w:rsidRDefault="006673FE" w:rsidP="006673FE">
    <w:pPr>
      <w:pStyle w:val="Jalus1"/>
    </w:pPr>
    <w:r w:rsidRPr="00AD2EA7">
      <w:fldChar w:fldCharType="begin"/>
    </w:r>
    <w:r w:rsidRPr="00AD2EA7">
      <w:instrText xml:space="preserve"> PAGE </w:instrText>
    </w:r>
    <w:r w:rsidRPr="00AD2EA7">
      <w:fldChar w:fldCharType="separate"/>
    </w:r>
    <w:r w:rsidR="009B593B">
      <w:rPr>
        <w:noProof/>
      </w:rPr>
      <w:t>2</w:t>
    </w:r>
    <w:r w:rsidRPr="00AD2EA7">
      <w:fldChar w:fldCharType="end"/>
    </w:r>
    <w:r w:rsidRPr="00AD2EA7">
      <w:t xml:space="preserve"> (</w:t>
    </w:r>
    <w:r w:rsidR="00A61468">
      <w:rPr>
        <w:noProof/>
      </w:rPr>
      <w:fldChar w:fldCharType="begin"/>
    </w:r>
    <w:r w:rsidR="00A61468">
      <w:rPr>
        <w:noProof/>
      </w:rPr>
      <w:instrText xml:space="preserve"> NUMPAGES </w:instrText>
    </w:r>
    <w:r w:rsidR="00A61468">
      <w:rPr>
        <w:noProof/>
      </w:rPr>
      <w:fldChar w:fldCharType="separate"/>
    </w:r>
    <w:r w:rsidR="009B593B">
      <w:rPr>
        <w:noProof/>
      </w:rPr>
      <w:t>2</w:t>
    </w:r>
    <w:r w:rsidR="00A61468">
      <w:rPr>
        <w:noProof/>
      </w:rPr>
      <w:fldChar w:fldCharType="end"/>
    </w:r>
    <w:r w:rsidRPr="00AD2EA7">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3379F" w14:textId="77777777" w:rsidR="00CC1129" w:rsidRPr="00A40869" w:rsidRDefault="00CC1129" w:rsidP="00A40869">
    <w:pPr>
      <w:rPr>
        <w:sz w:val="20"/>
        <w:szCs w:val="20"/>
      </w:rPr>
    </w:pPr>
  </w:p>
  <w:p w14:paraId="4EA99113" w14:textId="77777777" w:rsidR="006A306E" w:rsidRPr="00A40869" w:rsidRDefault="00FC571E" w:rsidP="00A40869">
    <w:pPr>
      <w:rPr>
        <w:sz w:val="20"/>
        <w:szCs w:val="20"/>
      </w:rPr>
    </w:pPr>
    <w:r w:rsidRPr="00A40869">
      <w:rPr>
        <w:sz w:val="20"/>
        <w:szCs w:val="20"/>
      </w:rPr>
      <w:t>Valge</w:t>
    </w:r>
    <w:r w:rsidR="00CC1129" w:rsidRPr="00A40869">
      <w:rPr>
        <w:sz w:val="20"/>
        <w:szCs w:val="20"/>
      </w:rPr>
      <w:t xml:space="preserve"> 4 / 1</w:t>
    </w:r>
    <w:r w:rsidR="006A306E" w:rsidRPr="00A40869">
      <w:rPr>
        <w:sz w:val="20"/>
        <w:szCs w:val="20"/>
      </w:rPr>
      <w:t>1413</w:t>
    </w:r>
    <w:r w:rsidR="00CC1129" w:rsidRPr="00A40869">
      <w:rPr>
        <w:sz w:val="20"/>
        <w:szCs w:val="20"/>
      </w:rPr>
      <w:t xml:space="preserve"> Tallinn / 6</w:t>
    </w:r>
    <w:r w:rsidRPr="00A40869">
      <w:rPr>
        <w:sz w:val="20"/>
        <w:szCs w:val="20"/>
      </w:rPr>
      <w:t>20 1200</w:t>
    </w:r>
    <w:r w:rsidR="00F828A0" w:rsidRPr="00A40869">
      <w:rPr>
        <w:sz w:val="20"/>
        <w:szCs w:val="20"/>
      </w:rPr>
      <w:t xml:space="preserve"> / </w:t>
    </w:r>
    <w:hyperlink r:id="rId1" w:history="1">
      <w:r w:rsidR="00A40869" w:rsidRPr="00A40869">
        <w:rPr>
          <w:sz w:val="20"/>
          <w:szCs w:val="20"/>
        </w:rPr>
        <w:t>info@transpordiamet.ee</w:t>
      </w:r>
    </w:hyperlink>
    <w:r w:rsidR="006A306E" w:rsidRPr="00A40869">
      <w:rPr>
        <w:sz w:val="20"/>
        <w:szCs w:val="20"/>
      </w:rPr>
      <w:t xml:space="preserve"> / </w:t>
    </w:r>
    <w:hyperlink r:id="rId2" w:history="1">
      <w:r w:rsidR="006A306E" w:rsidRPr="00A40869">
        <w:rPr>
          <w:sz w:val="20"/>
          <w:szCs w:val="20"/>
        </w:rPr>
        <w:t>www.transpordiamet.ee</w:t>
      </w:r>
    </w:hyperlink>
  </w:p>
  <w:p w14:paraId="5A2F5639" w14:textId="77777777" w:rsidR="00F828A0" w:rsidRPr="00A40869" w:rsidRDefault="00F828A0" w:rsidP="00F828A0">
    <w:pPr>
      <w:pStyle w:val="Footer"/>
      <w:rPr>
        <w:sz w:val="20"/>
        <w:szCs w:val="20"/>
      </w:rPr>
    </w:pPr>
    <w:r w:rsidRPr="00A40869">
      <w:rPr>
        <w:sz w:val="20"/>
        <w:szCs w:val="20"/>
      </w:rPr>
      <w:t xml:space="preserve">Registrikood 70001490 </w:t>
    </w:r>
  </w:p>
  <w:p w14:paraId="650BBE1E" w14:textId="77777777" w:rsidR="00CE6F53" w:rsidRPr="00CE6F53" w:rsidRDefault="00CE6F53" w:rsidP="00CC1129">
    <w:pPr>
      <w:pStyle w:val="Footer"/>
      <w:tabs>
        <w:tab w:val="clear" w:pos="9072"/>
      </w:tabs>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286661" w14:textId="77777777" w:rsidR="00303B42" w:rsidRDefault="00303B42" w:rsidP="00CE6F53">
      <w:r>
        <w:separator/>
      </w:r>
    </w:p>
  </w:footnote>
  <w:footnote w:type="continuationSeparator" w:id="0">
    <w:p w14:paraId="560BB156" w14:textId="77777777" w:rsidR="00303B42" w:rsidRDefault="00303B42" w:rsidP="00CE6F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EC"/>
    <w:rsid w:val="001C0D0A"/>
    <w:rsid w:val="002727E8"/>
    <w:rsid w:val="002753BB"/>
    <w:rsid w:val="002758FE"/>
    <w:rsid w:val="002B1D67"/>
    <w:rsid w:val="002B1F4E"/>
    <w:rsid w:val="002C06C8"/>
    <w:rsid w:val="00303B42"/>
    <w:rsid w:val="00310DE9"/>
    <w:rsid w:val="00311E95"/>
    <w:rsid w:val="003C12DC"/>
    <w:rsid w:val="003C4B73"/>
    <w:rsid w:val="00416507"/>
    <w:rsid w:val="00443999"/>
    <w:rsid w:val="00464BEC"/>
    <w:rsid w:val="004F2194"/>
    <w:rsid w:val="0051142A"/>
    <w:rsid w:val="00577EF8"/>
    <w:rsid w:val="006277B0"/>
    <w:rsid w:val="006673FE"/>
    <w:rsid w:val="006A306E"/>
    <w:rsid w:val="006B6594"/>
    <w:rsid w:val="00767C61"/>
    <w:rsid w:val="007F181D"/>
    <w:rsid w:val="008D4BB4"/>
    <w:rsid w:val="009B593B"/>
    <w:rsid w:val="009C2662"/>
    <w:rsid w:val="00A40869"/>
    <w:rsid w:val="00A61468"/>
    <w:rsid w:val="00AF2A6D"/>
    <w:rsid w:val="00B12FAA"/>
    <w:rsid w:val="00B4626D"/>
    <w:rsid w:val="00B927B3"/>
    <w:rsid w:val="00BB751E"/>
    <w:rsid w:val="00BF135A"/>
    <w:rsid w:val="00C72AED"/>
    <w:rsid w:val="00C84ED2"/>
    <w:rsid w:val="00CC1129"/>
    <w:rsid w:val="00CE6F53"/>
    <w:rsid w:val="00CF0BB7"/>
    <w:rsid w:val="00D45915"/>
    <w:rsid w:val="00D47AAE"/>
    <w:rsid w:val="00D94A51"/>
    <w:rsid w:val="00DB1820"/>
    <w:rsid w:val="00E90E69"/>
    <w:rsid w:val="00F0563A"/>
    <w:rsid w:val="00F828A0"/>
    <w:rsid w:val="00FA3977"/>
    <w:rsid w:val="00FC571E"/>
    <w:rsid w:val="00FD66C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FEECA"/>
  <w15:chartTrackingRefBased/>
  <w15:docId w15:val="{3E8B92CD-2A49-4E2A-A30F-4DBD3F778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DE9"/>
    <w:pPr>
      <w:widowControl w:val="0"/>
      <w:suppressAutoHyphens/>
      <w:spacing w:after="0" w:line="240" w:lineRule="auto"/>
      <w:jc w:val="both"/>
    </w:pPr>
    <w:rPr>
      <w:rFonts w:ascii="Times New Roman" w:eastAsia="SimSun" w:hAnsi="Times New Roman" w:cs="Times New Roman"/>
      <w:kern w:val="1"/>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6F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Normal"/>
    <w:rsid w:val="00CE6F53"/>
    <w:pPr>
      <w:suppressLineNumbers/>
    </w:pPr>
  </w:style>
  <w:style w:type="paragraph" w:customStyle="1" w:styleId="Adressaat">
    <w:name w:val="Adressaat"/>
    <w:autoRedefine/>
    <w:qFormat/>
    <w:rsid w:val="00CE6F53"/>
    <w:pPr>
      <w:spacing w:after="0" w:line="240" w:lineRule="auto"/>
    </w:pPr>
    <w:rPr>
      <w:rFonts w:ascii="Times New Roman" w:eastAsia="SimSun" w:hAnsi="Times New Roman" w:cs="Times New Roman"/>
      <w:kern w:val="24"/>
      <w:sz w:val="24"/>
      <w:szCs w:val="24"/>
      <w:lang w:eastAsia="zh-CN" w:bidi="hi-IN"/>
    </w:rPr>
  </w:style>
  <w:style w:type="paragraph" w:customStyle="1" w:styleId="Heading">
    <w:name w:val="Heading"/>
    <w:basedOn w:val="Normal"/>
    <w:next w:val="Normal"/>
    <w:rsid w:val="00CE6F53"/>
    <w:pPr>
      <w:keepNext/>
      <w:spacing w:before="240" w:after="120"/>
    </w:pPr>
    <w:rPr>
      <w:rFonts w:ascii="Arial" w:eastAsia="Microsoft YaHei" w:hAnsi="Arial"/>
      <w:sz w:val="28"/>
      <w:szCs w:val="28"/>
    </w:rPr>
  </w:style>
  <w:style w:type="paragraph" w:styleId="Header">
    <w:name w:val="header"/>
    <w:basedOn w:val="Normal"/>
    <w:link w:val="HeaderChar"/>
    <w:uiPriority w:val="99"/>
    <w:unhideWhenUsed/>
    <w:rsid w:val="00CE6F53"/>
    <w:pPr>
      <w:tabs>
        <w:tab w:val="center" w:pos="4536"/>
        <w:tab w:val="right" w:pos="9072"/>
      </w:tabs>
    </w:pPr>
    <w:rPr>
      <w:rFonts w:cs="Mangal"/>
      <w:szCs w:val="21"/>
    </w:rPr>
  </w:style>
  <w:style w:type="character" w:customStyle="1" w:styleId="HeaderChar">
    <w:name w:val="Header Char"/>
    <w:basedOn w:val="DefaultParagraphFont"/>
    <w:link w:val="Header"/>
    <w:uiPriority w:val="99"/>
    <w:rsid w:val="00CE6F53"/>
    <w:rPr>
      <w:rFonts w:ascii="Times New Roman" w:eastAsia="SimSun" w:hAnsi="Times New Roman" w:cs="Mangal"/>
      <w:kern w:val="1"/>
      <w:sz w:val="24"/>
      <w:szCs w:val="21"/>
      <w:lang w:eastAsia="zh-CN" w:bidi="hi-IN"/>
    </w:rPr>
  </w:style>
  <w:style w:type="paragraph" w:styleId="Footer">
    <w:name w:val="footer"/>
    <w:basedOn w:val="Normal"/>
    <w:link w:val="FooterChar"/>
    <w:uiPriority w:val="99"/>
    <w:unhideWhenUsed/>
    <w:rsid w:val="00CE6F53"/>
    <w:pPr>
      <w:tabs>
        <w:tab w:val="center" w:pos="4536"/>
        <w:tab w:val="right" w:pos="9072"/>
      </w:tabs>
    </w:pPr>
    <w:rPr>
      <w:rFonts w:cs="Mangal"/>
      <w:szCs w:val="21"/>
    </w:rPr>
  </w:style>
  <w:style w:type="character" w:customStyle="1" w:styleId="FooterChar">
    <w:name w:val="Footer Char"/>
    <w:basedOn w:val="DefaultParagraphFont"/>
    <w:link w:val="Footer"/>
    <w:uiPriority w:val="99"/>
    <w:rsid w:val="00CE6F53"/>
    <w:rPr>
      <w:rFonts w:ascii="Times New Roman" w:eastAsia="SimSun" w:hAnsi="Times New Roman" w:cs="Mangal"/>
      <w:kern w:val="1"/>
      <w:sz w:val="24"/>
      <w:szCs w:val="21"/>
      <w:lang w:eastAsia="zh-CN" w:bidi="hi-IN"/>
    </w:rPr>
  </w:style>
  <w:style w:type="paragraph" w:customStyle="1" w:styleId="Jalus1">
    <w:name w:val="Jalus1"/>
    <w:autoRedefine/>
    <w:qFormat/>
    <w:rsid w:val="00CE6F53"/>
    <w:pPr>
      <w:widowControl w:val="0"/>
      <w:suppressAutoHyphens/>
      <w:spacing w:after="0" w:line="240" w:lineRule="auto"/>
    </w:pPr>
    <w:rPr>
      <w:rFonts w:ascii="Times New Roman" w:eastAsia="SimSun" w:hAnsi="Times New Roman" w:cs="Mangal"/>
      <w:kern w:val="1"/>
      <w:sz w:val="20"/>
      <w:szCs w:val="24"/>
      <w:lang w:eastAsia="zh-CN" w:bidi="hi-IN"/>
    </w:rPr>
  </w:style>
  <w:style w:type="character" w:styleId="Hyperlink">
    <w:name w:val="Hyperlink"/>
    <w:basedOn w:val="DefaultParagraphFont"/>
    <w:uiPriority w:val="99"/>
    <w:unhideWhenUsed/>
    <w:rsid w:val="00CC1129"/>
    <w:rPr>
      <w:color w:val="0563C1" w:themeColor="hyperlink"/>
      <w:u w:val="single"/>
    </w:rPr>
  </w:style>
  <w:style w:type="character" w:customStyle="1" w:styleId="Lahendamatamainimine1">
    <w:name w:val="Lahendamata mainimine1"/>
    <w:basedOn w:val="DefaultParagraphFont"/>
    <w:uiPriority w:val="99"/>
    <w:semiHidden/>
    <w:unhideWhenUsed/>
    <w:rsid w:val="00CC1129"/>
    <w:rPr>
      <w:color w:val="808080"/>
      <w:shd w:val="clear" w:color="auto" w:fill="E6E6E6"/>
    </w:rPr>
  </w:style>
  <w:style w:type="character" w:styleId="CommentReference">
    <w:name w:val="annotation reference"/>
    <w:basedOn w:val="DefaultParagraphFont"/>
    <w:uiPriority w:val="99"/>
    <w:semiHidden/>
    <w:unhideWhenUsed/>
    <w:rsid w:val="00416507"/>
    <w:rPr>
      <w:sz w:val="16"/>
      <w:szCs w:val="16"/>
    </w:rPr>
  </w:style>
  <w:style w:type="paragraph" w:styleId="CommentText">
    <w:name w:val="annotation text"/>
    <w:basedOn w:val="Normal"/>
    <w:link w:val="CommentTextChar"/>
    <w:uiPriority w:val="99"/>
    <w:semiHidden/>
    <w:unhideWhenUsed/>
    <w:rsid w:val="00416507"/>
    <w:rPr>
      <w:rFonts w:cs="Mangal"/>
      <w:sz w:val="20"/>
      <w:szCs w:val="18"/>
    </w:rPr>
  </w:style>
  <w:style w:type="character" w:customStyle="1" w:styleId="CommentTextChar">
    <w:name w:val="Comment Text Char"/>
    <w:basedOn w:val="DefaultParagraphFont"/>
    <w:link w:val="CommentText"/>
    <w:uiPriority w:val="99"/>
    <w:semiHidden/>
    <w:rsid w:val="00416507"/>
    <w:rPr>
      <w:rFonts w:ascii="Times New Roman" w:eastAsia="SimSun" w:hAnsi="Times New Roman" w:cs="Mangal"/>
      <w:kern w:val="1"/>
      <w:sz w:val="20"/>
      <w:szCs w:val="18"/>
      <w:lang w:eastAsia="zh-CN" w:bidi="hi-IN"/>
    </w:rPr>
  </w:style>
  <w:style w:type="paragraph" w:styleId="CommentSubject">
    <w:name w:val="annotation subject"/>
    <w:basedOn w:val="CommentText"/>
    <w:next w:val="CommentText"/>
    <w:link w:val="CommentSubjectChar"/>
    <w:uiPriority w:val="99"/>
    <w:semiHidden/>
    <w:unhideWhenUsed/>
    <w:rsid w:val="00416507"/>
    <w:rPr>
      <w:b/>
      <w:bCs/>
    </w:rPr>
  </w:style>
  <w:style w:type="character" w:customStyle="1" w:styleId="CommentSubjectChar">
    <w:name w:val="Comment Subject Char"/>
    <w:basedOn w:val="CommentTextChar"/>
    <w:link w:val="CommentSubject"/>
    <w:uiPriority w:val="99"/>
    <w:semiHidden/>
    <w:rsid w:val="00416507"/>
    <w:rPr>
      <w:rFonts w:ascii="Times New Roman" w:eastAsia="SimSun" w:hAnsi="Times New Roman" w:cs="Mangal"/>
      <w:b/>
      <w:bCs/>
      <w:kern w:val="1"/>
      <w:sz w:val="20"/>
      <w:szCs w:val="18"/>
      <w:lang w:eastAsia="zh-CN" w:bidi="hi-IN"/>
    </w:rPr>
  </w:style>
  <w:style w:type="paragraph" w:styleId="BalloonText">
    <w:name w:val="Balloon Text"/>
    <w:basedOn w:val="Normal"/>
    <w:link w:val="BalloonTextChar"/>
    <w:uiPriority w:val="99"/>
    <w:semiHidden/>
    <w:unhideWhenUsed/>
    <w:rsid w:val="00416507"/>
    <w:rPr>
      <w:rFonts w:ascii="Segoe UI" w:hAnsi="Segoe UI" w:cs="Mangal"/>
      <w:sz w:val="18"/>
      <w:szCs w:val="16"/>
    </w:rPr>
  </w:style>
  <w:style w:type="character" w:customStyle="1" w:styleId="BalloonTextChar">
    <w:name w:val="Balloon Text Char"/>
    <w:basedOn w:val="DefaultParagraphFont"/>
    <w:link w:val="BalloonText"/>
    <w:uiPriority w:val="99"/>
    <w:semiHidden/>
    <w:rsid w:val="00416507"/>
    <w:rPr>
      <w:rFonts w:ascii="Segoe UI" w:eastAsia="SimSun" w:hAnsi="Segoe UI" w:cs="Mangal"/>
      <w:kern w:val="1"/>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300444">
      <w:bodyDiv w:val="1"/>
      <w:marLeft w:val="0"/>
      <w:marRight w:val="0"/>
      <w:marTop w:val="0"/>
      <w:marBottom w:val="0"/>
      <w:divBdr>
        <w:top w:val="none" w:sz="0" w:space="0" w:color="auto"/>
        <w:left w:val="none" w:sz="0" w:space="0" w:color="auto"/>
        <w:bottom w:val="none" w:sz="0" w:space="0" w:color="auto"/>
        <w:right w:val="none" w:sz="0" w:space="0" w:color="auto"/>
      </w:divBdr>
    </w:div>
    <w:div w:id="121755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www.transpordiamet.ee" TargetMode="External"/><Relationship Id="rId1" Type="http://schemas.openxmlformats.org/officeDocument/2006/relationships/hyperlink" Target="mailto:info@transpordiamet.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AE238AC29FE8479F18A6D8B775E34B" ma:contentTypeVersion="9" ma:contentTypeDescription="Create a new document." ma:contentTypeScope="" ma:versionID="5780fff866b1d1aaf0831f75eaff7f1c">
  <xsd:schema xmlns:xsd="http://www.w3.org/2001/XMLSchema" xmlns:xs="http://www.w3.org/2001/XMLSchema" xmlns:p="http://schemas.microsoft.com/office/2006/metadata/properties" xmlns:ns2="fcb009cc-71d7-47f2-b40e-401ab95ee182" xmlns:ns3="d05e2bb2-bb8e-4587-9b1c-24e7e54de5df" targetNamespace="http://schemas.microsoft.com/office/2006/metadata/properties" ma:root="true" ma:fieldsID="a58835e5d72e0ff1984e701f29626a9f" ns2:_="" ns3:_="">
    <xsd:import namespace="fcb009cc-71d7-47f2-b40e-401ab95ee182"/>
    <xsd:import namespace="d05e2bb2-bb8e-4587-9b1c-24e7e54de5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009cc-71d7-47f2-b40e-401ab95ee1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5e2bb2-bb8e-4587-9b1c-24e7e54de5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48BA5F-F21A-484D-BC98-B77ACABB22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4830FF-6052-4805-9FA4-0579D2E5F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009cc-71d7-47f2-b40e-401ab95ee182"/>
    <ds:schemaRef ds:uri="d05e2bb2-bb8e-4587-9b1c-24e7e54de5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98E9EC-B127-4DED-BFE3-C479657253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3034</Characters>
  <Application>Microsoft Office Word</Application>
  <DocSecurity>0</DocSecurity>
  <Lines>25</Lines>
  <Paragraphs>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Riina Õunas</dc:creator>
  <cp:keywords/>
  <dc:description/>
  <cp:lastModifiedBy>mso service</cp:lastModifiedBy>
  <cp:revision>2</cp:revision>
  <dcterms:created xsi:type="dcterms:W3CDTF">2026-10-16T08:52:00Z</dcterms:created>
  <dcterms:modified xsi:type="dcterms:W3CDTF">2026-10-16T08:52:00Z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enclosures">
    <vt:lpwstr>{lisad}</vt:lpwstr>
  </property>
  <property fmtid="{D5CDD505-2E9C-101B-9397-08002B2CF9AE}" pid="3" name="delta_accessRestrictionBeginDate">
    <vt:lpwstr>{kehtivuse algus}</vt:lpwstr>
  </property>
  <property fmtid="{D5CDD505-2E9C-101B-9397-08002B2CF9AE}" pid="4" name="delta_accessRestrictionEndDate">
    <vt:lpwstr>{kehtiv kuni}</vt:lpwstr>
  </property>
  <property fmtid="{D5CDD505-2E9C-101B-9397-08002B2CF9AE}" pid="5" name="delta_accessRestrictionReason">
    <vt:lpwstr>{alus}</vt:lpwstr>
  </property>
  <property fmtid="{D5CDD505-2E9C-101B-9397-08002B2CF9AE}" pid="6" name="delta_recipientPersonName.1">
    <vt:lpwstr>{isiku nimi}</vt:lpwstr>
  </property>
  <property fmtid="{D5CDD505-2E9C-101B-9397-08002B2CF9AE}" pid="7" name="delta_recipientName.1">
    <vt:lpwstr>{asutuse nimi}</vt:lpwstr>
  </property>
  <property fmtid="{D5CDD505-2E9C-101B-9397-08002B2CF9AE}" pid="8" name="delta_recipientEmail.1">
    <vt:lpwstr>{e-post}</vt:lpwstr>
  </property>
  <property fmtid="{D5CDD505-2E9C-101B-9397-08002B2CF9AE}" pid="9" name="delta_recipientStreetHouse.1">
    <vt:lpwstr>{aadress}</vt:lpwstr>
  </property>
  <property fmtid="{D5CDD505-2E9C-101B-9397-08002B2CF9AE}" pid="10" name="delta_recipientPostalCity.1">
    <vt:lpwstr>{indeks, linn}</vt:lpwstr>
  </property>
  <property fmtid="{D5CDD505-2E9C-101B-9397-08002B2CF9AE}" pid="11" name="delta_senderRegDate">
    <vt:lpwstr>{saatja kpv}</vt:lpwstr>
  </property>
  <property fmtid="{D5CDD505-2E9C-101B-9397-08002B2CF9AE}" pid="12" name="delta_senderRegNumber">
    <vt:lpwstr>{saatja viit}</vt:lpwstr>
  </property>
  <property fmtid="{D5CDD505-2E9C-101B-9397-08002B2CF9AE}" pid="13" name="delta_regDateTime">
    <vt:lpwstr>{reg.kpv}</vt:lpwstr>
  </property>
  <property fmtid="{D5CDD505-2E9C-101B-9397-08002B2CF9AE}" pid="14" name="delta_regNumber">
    <vt:lpwstr>{viit}</vt:lpwstr>
  </property>
  <property fmtid="{D5CDD505-2E9C-101B-9397-08002B2CF9AE}" pid="15" name="delta_signerName">
    <vt:lpwstr>{allkirjastaja}</vt:lpwstr>
  </property>
  <property fmtid="{D5CDD505-2E9C-101B-9397-08002B2CF9AE}" pid="16" name="delta_signerJobTitle">
    <vt:lpwstr>{ametikoht}</vt:lpwstr>
  </property>
  <property fmtid="{D5CDD505-2E9C-101B-9397-08002B2CF9AE}" pid="17" name="delta_additionalRecipientName.1">
    <vt:lpwstr>{asutus 1}</vt:lpwstr>
  </property>
  <property fmtid="{D5CDD505-2E9C-101B-9397-08002B2CF9AE}" pid="18" name="delta_additionalRecipientName.2">
    <vt:lpwstr>{asutus 2}</vt:lpwstr>
  </property>
  <property fmtid="{D5CDD505-2E9C-101B-9397-08002B2CF9AE}" pid="19" name="delta_additionalRecipientName.3">
    <vt:lpwstr>{asutus 3}</vt:lpwstr>
  </property>
  <property fmtid="{D5CDD505-2E9C-101B-9397-08002B2CF9AE}" pid="20" name="delta_additionalRecipientName.4">
    <vt:lpwstr>{asutus 4}</vt:lpwstr>
  </property>
  <property fmtid="{D5CDD505-2E9C-101B-9397-08002B2CF9AE}" pid="21" name="delta_additionalRecipientName.5">
    <vt:lpwstr>{asutus 5}</vt:lpwstr>
  </property>
  <property fmtid="{D5CDD505-2E9C-101B-9397-08002B2CF9AE}" pid="22" name="delta_additionalRecipientName.6">
    <vt:lpwstr>{asutus 6}</vt:lpwstr>
  </property>
  <property fmtid="{D5CDD505-2E9C-101B-9397-08002B2CF9AE}" pid="23" name="delta_additionalRecipientName.7">
    <vt:lpwstr>{asutus 7}</vt:lpwstr>
  </property>
  <property fmtid="{D5CDD505-2E9C-101B-9397-08002B2CF9AE}" pid="24" name="delta_additionalRecipientName.8">
    <vt:lpwstr>{asutus 8}</vt:lpwstr>
  </property>
  <property fmtid="{D5CDD505-2E9C-101B-9397-08002B2CF9AE}" pid="25" name="delta_additionalRecipientName.9">
    <vt:lpwstr>{asutus 9}</vt:lpwstr>
  </property>
  <property fmtid="{D5CDD505-2E9C-101B-9397-08002B2CF9AE}" pid="26" name="delta_additionalRecipientName.10">
    <vt:lpwstr>{asutus 10}</vt:lpwstr>
  </property>
  <property fmtid="{D5CDD505-2E9C-101B-9397-08002B2CF9AE}" pid="27" name="delta_ownerName">
    <vt:lpwstr>{koostaja}</vt:lpwstr>
  </property>
  <property fmtid="{D5CDD505-2E9C-101B-9397-08002B2CF9AE}" pid="28" name="delta_ownerPhone">
    <vt:lpwstr>{koostaja telefon}</vt:lpwstr>
  </property>
  <property fmtid="{D5CDD505-2E9C-101B-9397-08002B2CF9AE}" pid="29" name="delta_ownerEmail">
    <vt:lpwstr>{koostaja e-post}</vt:lpwstr>
  </property>
  <property fmtid="{D5CDD505-2E9C-101B-9397-08002B2CF9AE}" pid="30" name="delta_docName">
    <vt:lpwstr>{Pealkiri}</vt:lpwstr>
  </property>
  <property fmtid="{D5CDD505-2E9C-101B-9397-08002B2CF9AE}" pid="31" name="delta_department">
    <vt:lpwstr>{osakond}</vt:lpwstr>
  </property>
  <property fmtid="{D5CDD505-2E9C-101B-9397-08002B2CF9AE}" pid="32" name="ContentTypeId">
    <vt:lpwstr>0x010100C1AE238AC29FE8479F18A6D8B775E34B</vt:lpwstr>
  </property>
</Properties>
</file>